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DB" w:rsidRPr="007D37DB" w:rsidRDefault="007D37DB" w:rsidP="007D37DB">
      <w:pPr>
        <w:shd w:val="clear" w:color="auto" w:fill="346085"/>
        <w:spacing w:after="0" w:line="160" w:lineRule="atLeast"/>
        <w:jc w:val="center"/>
        <w:rPr>
          <w:rFonts w:ascii="OpenSansRegular" w:eastAsia="Times New Roman" w:hAnsi="OpenSansRegular" w:cs="Times New Roman"/>
          <w:caps/>
          <w:color w:val="FFFFFF"/>
        </w:rPr>
      </w:pPr>
      <w:r w:rsidRPr="007D37DB">
        <w:rPr>
          <w:rFonts w:ascii="OpenSansRegular" w:eastAsia="Times New Roman" w:hAnsi="OpenSansRegular" w:cs="Times New Roman"/>
          <w:caps/>
          <w:color w:val="FFFFFF"/>
        </w:rPr>
        <w:t>РЕШЕНИЯ, ПРИНЯТЫЕ ВЫСШИМ ОРГАНОМ УПРАВЛЕНИЯ ЭМИТЕНТА</w:t>
      </w:r>
    </w:p>
    <w:tbl>
      <w:tblPr>
        <w:tblW w:w="1401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123"/>
        <w:gridCol w:w="8704"/>
        <w:gridCol w:w="27"/>
      </w:tblGrid>
      <w:tr w:rsidR="007D37DB" w:rsidRPr="007D37DB" w:rsidTr="007D37D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aksiyadorlik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jamiyati</w:t>
            </w:r>
            <w:proofErr w:type="spellEnd"/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>" AJ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gramStart"/>
            <w:r w:rsidRPr="007D37DB">
              <w:rPr>
                <w:rFonts w:ascii="Times New Roman" w:eastAsia="Times New Roman" w:hAnsi="Times New Roman" w:cs="Times New Roman"/>
              </w:rPr>
              <w:t>биржевого</w:t>
            </w:r>
            <w:proofErr w:type="gramEnd"/>
            <w:r w:rsidRPr="007D37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тикера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UPAT</w:t>
            </w:r>
          </w:p>
        </w:tc>
      </w:tr>
      <w:tr w:rsidR="007D37DB" w:rsidRPr="007D37DB" w:rsidTr="007D37D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D37D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7D37DB">
              <w:rPr>
                <w:rFonts w:ascii="Times New Roman" w:eastAsia="Times New Roman" w:hAnsi="Times New Roman" w:cs="Times New Roman"/>
              </w:rPr>
              <w:t>араулбазар,Каршинское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D37D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7D37DB">
              <w:rPr>
                <w:rFonts w:ascii="Times New Roman" w:eastAsia="Times New Roman" w:hAnsi="Times New Roman" w:cs="Times New Roman"/>
              </w:rPr>
              <w:t>араулбазар,Каршинское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uzparavtotrans@mail.ru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 xml:space="preserve">Официальный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веб-сайт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www.uzpat.uz</w:t>
            </w:r>
            <w:proofErr w:type="spellEnd"/>
          </w:p>
        </w:tc>
      </w:tr>
      <w:tr w:rsidR="007D37DB" w:rsidRPr="007D37DB" w:rsidTr="007D37D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Решения, принятые высшим органом управления эмитента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годовое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29.06.2017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08.07.2017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Бух</w:t>
            </w:r>
            <w:proofErr w:type="gramStart"/>
            <w:r w:rsidRPr="007D37DB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7D37DB">
              <w:rPr>
                <w:rFonts w:ascii="Times New Roman" w:eastAsia="Times New Roman" w:hAnsi="Times New Roman" w:cs="Times New Roman"/>
              </w:rPr>
              <w:t>бл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 xml:space="preserve">. г. Караулбазар,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Газлинское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7D37DB" w:rsidRPr="007D37DB" w:rsidTr="007D37D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63,82</w:t>
            </w:r>
          </w:p>
        </w:tc>
      </w:tr>
      <w:tr w:rsidR="007D37DB" w:rsidRPr="007D37DB" w:rsidTr="007D37DB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1384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0"/>
              <w:gridCol w:w="8253"/>
              <w:gridCol w:w="655"/>
              <w:gridCol w:w="1221"/>
              <w:gridCol w:w="344"/>
              <w:gridCol w:w="1221"/>
              <w:gridCol w:w="545"/>
              <w:gridCol w:w="1221"/>
            </w:tblGrid>
            <w:tr w:rsidR="007D37DB" w:rsidRPr="007D37DB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Итоги голосования</w:t>
                  </w:r>
                </w:p>
              </w:tc>
            </w:tr>
            <w:tr w:rsidR="007D37DB" w:rsidRPr="007D37DB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воздержались</w:t>
                  </w:r>
                </w:p>
              </w:tc>
            </w:tr>
            <w:tr w:rsidR="007D37DB" w:rsidRPr="007D37DB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Акциядорлар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умумий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йиғилишининг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регламенти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Саноқ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шахсий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таркиби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кузатув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кенгашининг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ваколат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доирасига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кирадиган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масалалар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шу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жумладан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бошкаришга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доир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конун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хужжатларида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белгиланган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талабларга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риоя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этилиши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юзасидан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хисоботи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ижро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органини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2016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якунлари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Бизнес-режа</w:t>
                  </w:r>
                  <w:proofErr w:type="spellEnd"/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кўрсаткичлари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бажарилиши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юзасидан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хисоботи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2016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молиявий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хўжалик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фаолияти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якунлари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: ташқи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аудиторни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Бухгалтерия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миллий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стандарти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молия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халкаро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стандарти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халкаро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аудит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стандартларига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мувофиқ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ўтказилган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аудит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хулосалари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;т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>ашки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аудиторни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самарадорлик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мухим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курсатгичлари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(СМК),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самарадорлик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йигинди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курсаткичларари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(СЙК)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уларнинг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бажарилиши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фоизларининг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ҳисобланган миқдорини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текшириш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хисоботи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тафтиш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ҳулосаси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хисоботи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2016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якуни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86 819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сумлик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соф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фойдаси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куйидагича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таксимлансин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: Соф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фойданинг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1,70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фоизини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ёки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1 471,25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имтиёзли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эгаларига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дивиденд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тўловларига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бунда,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дона номинал қиймати 5 000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бўлган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имтиёзли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1 250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даромад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солиғи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чегириб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ташлангандан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1 125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) дивиденд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хисобланади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>ўлови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амалга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оширилади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• Соф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фойданинг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қолган 98,30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фоизини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ёки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85 347,75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кейинчалик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капитализация (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устав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капиталини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ошириш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) қилиш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шарти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билан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ишлаб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чиқаришни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ривожлантиришга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йўналтириш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. Дивиденд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тулови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29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июндан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28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августгача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амалга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оширилади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2016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якунлари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корпоратив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бошкарув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тизимини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бахолаш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мустакил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ташкилотини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хулосаси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маълумот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учун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кабул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килинсин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тафтиш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таркибига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куйидаги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номзодлар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сайлансин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: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Шодиёров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Расулович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Геобурнефтгазсервис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МЧЖнинг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мулкий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корпоратив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муносабатлар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менеджер),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Туропов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Бахтиёр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Эшонкулович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мухандис-иқтисодчи), Муратова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Махбуба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Амиркуловна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1-даражали бухгалтер).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ташкилий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тузилмаси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Аффилланган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шахс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билан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келгусида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томонидан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кундалик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хўжалик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фаолияти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жараёнида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акциядорларнинг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кейинги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умумий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йиғилишигача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бўлган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даврда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тузилиши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мумкин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бўлган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битимни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битимларни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) маъқуллаш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тугрисидаги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карор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кабул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килинсин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Ижроия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органи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аъзолари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қимматли қоғозлар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корпоратив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бошқарув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мутахассисига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Кузатув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кенгаши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аъзолари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Тафтиш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аъзолари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тўланадиган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ҳақ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тулаш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тартиби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ми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қдори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Уставига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Ижроия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органи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тугрисидаги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Кузатув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кенгаши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тугрисидаги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Тафтиш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тугрисидаги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низомларга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узгартиришлар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кушимчалар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киритилиши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устав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фондини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оширилсин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қўшимча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чиқарилуви тўғрисидаги қарорни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қўшимча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чиқарилувининг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жойлаштириш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шартлари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тартибитасдиклансин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ўрта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муддатли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узоқ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муддатли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ривожлантириш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стратегияси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99,97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83 691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Кузатув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кенгаши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аъзоларини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сайлаш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: 1.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Хусенов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Шерзод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Уткирови</w:t>
                  </w: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(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9,68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72 999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2.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Ражабов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Алишер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корпоратив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муносабатлар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бошлиғи),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9,76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73 569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3.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Файзиев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Анвар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Юлдошевич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логистика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вискакурилиш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бошлиги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9,75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73 536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4.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Бозоров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Ғолиб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Абдурахмонович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Бош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мутахаассиси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5. Қурбонов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Парда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Халилович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махсус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ишлар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бошлиғи),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6. Тураев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Эшбоевич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бош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хисобчи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уринбосари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9,69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73 004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0,008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8.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Худойбердиев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Шухрат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Файзиевич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лойхалаштириш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бошлиги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73 014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9.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Омонов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Ойбек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Гелдиевич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ходимларни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бошкари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бошлиги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9,68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72 984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10.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Эргашев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Анвархон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Авазхонович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(“ERIELL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GmbH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Чет-эл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Компаниясининг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0,003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11.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Гафиятуллин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Артур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Адгамович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(«INTEGRA EURASIA» МЧЖ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13,88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104 633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12.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Гафиятуллина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Элина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Хайдаровна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(«INTEGRA EURASIA» МЧЖ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13,88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104 589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13. Ахмедов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Жамшид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Рустамович («INTEGRA EURASIA» МЧЖ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),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13,88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104 599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14.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Киличев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Олим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(«INTEGRA EURASIA» МЧЖ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0,004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</w:tbl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37DB" w:rsidRPr="007D37DB" w:rsidTr="007D37DB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1384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0"/>
              <w:gridCol w:w="13460"/>
            </w:tblGrid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Полные формулировки решений, принятых общим собранием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Акциядорлар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умумий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йиғилишининг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регламенти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Саноқ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шахсий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таркиби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кузатув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кенгашининг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ваколат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доирасига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кирадиган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масалалар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шу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жумладан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бошкаришга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доир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конун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хужжатларида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белгиланган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талабларга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риоя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этилиши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юзасидан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хисоботи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ижро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органини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2016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якунлари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Бизнес-режа</w:t>
                  </w:r>
                  <w:proofErr w:type="spellEnd"/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кўрсаткичлари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бажарилиши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юзасидан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хисоботи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2016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молиявий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хўжалик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фаолияти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якунлари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: 1) ташқи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аудиторни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Бухгалтерия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миллий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стандарти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молия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халкаро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стандарти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халкаро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аудит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стандартларига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мувофиқ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ўтказилган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аудит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хулосалари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2) ташки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аудиторни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самарадорлик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мухим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курсатгичлари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(СМК),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самарадорлик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йигинди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курсаткичларари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(СЙК)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уларнинг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бажарилиши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фоизларининг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ҳисобланган миқдорини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текшириш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хисоботи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;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3)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тафтиш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ҳулосаси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4)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хисоботи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2016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якуни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86 819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сумлик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соф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фойдаси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куйидагича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таксимлансин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: • Соф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фойданинг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1,70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фоизини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ёки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1 471,25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имтиёзли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эгаларига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дивиденд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тўловларига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бунда,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дона номинал қиймати 5 000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бўлган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имтиёзли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1 250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даромад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солиғи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чегириб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ташлангандан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1 125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) дивиденд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хисобланади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>ўлови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амалга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оширилади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• Соф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фойданинг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қолган 98,30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фоизини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ёки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85 347,75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сўмини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кейинчалик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капитализация (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устав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капиталини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ошириш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) қилиш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шарти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билан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ишлаб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чиқаришни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ривожлантиришга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йўналтириш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. Дивиденд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тулови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29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июндан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28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августгача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амалга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оширилади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2016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якунлари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корпоратив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бошкарув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тизимини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бахолаш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мустакил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ташкилотини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хулосаси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маълумот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учун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кабул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килинсин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Кузатув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кенгаши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таркибига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куйидаги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номзодлар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сайлансин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: 1)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Хусенов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Шерзод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Уткирович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2)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Ражабов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Алишер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3)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Файзиев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Анвар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Юлдошевич</w:t>
                  </w:r>
                  <w:proofErr w:type="spellEnd"/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;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4) Тураев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Эшбоевич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5)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Худойбердиев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Шухрат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Файзиевич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6)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Омонов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Ойбек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Гелдиевич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7)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Гафиятуллин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Артур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Адгамович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8)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Гафиятуллина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Элина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Хайдаровна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9) Ахмедов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Жамшид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Рустамович.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тафтиш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таркибига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куйидаги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номзодлар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сайлансин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: 1)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Шодиёров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Расулович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2)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Туропов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Бахтиёр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Эшонкулович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; 3) Муратова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Махбуба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Амиркуловна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ташкилий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тузилмаси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тасдиқлансин.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Аффилланган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шахс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билан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келгусида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томонидан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кундалик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хўжалик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фаолияти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жараёнида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акциядорларнинг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кейинги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йиллик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умумий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йиғилишигача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бўлган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даврда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тузилиши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мумкин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бўлган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битимни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битимларни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) маъқуллаш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тугрисидаги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карор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кабул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килинсин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Ижроия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органи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аъзолари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қимматли қоғозлар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корпоратив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бошқарув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бўйича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мутахассисига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Кузатув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кенгаши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аъзолари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Тафтиш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аъзолари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тўланадиган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ҳақ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тулаш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тартиби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ми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қдори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Уставига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Ижроия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органи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тугрисидаги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Кузатув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кенгаши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тугрисидаги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Тафтиш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тугрисидаги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низомларга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узгартиришлар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кушимчалар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киритилиши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устав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фондини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оширилсин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қўшимча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чиқарилуви тўғрисидаги қарорни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қўшимча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акциялар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чиқарилувининг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жойлаштириш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шартлари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тартибитасдиклансин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Ўзпаравтотранс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АЖнинг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ўрта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муддатли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узоқ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муддатли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ривожлантириш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стратегияси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тасдиклансин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</w:tbl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37DB" w:rsidRPr="007D37DB" w:rsidTr="007D37DB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1384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0"/>
              <w:gridCol w:w="2081"/>
              <w:gridCol w:w="2618"/>
              <w:gridCol w:w="2375"/>
              <w:gridCol w:w="1606"/>
              <w:gridCol w:w="1692"/>
              <w:gridCol w:w="3088"/>
            </w:tblGrid>
            <w:tr w:rsidR="007D37DB" w:rsidRPr="007D37DB">
              <w:tc>
                <w:tcPr>
                  <w:tcW w:w="0" w:type="auto"/>
                  <w:gridSpan w:val="7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Наименование органа эмитента, членом которого является лицо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Вид выплаты (вознаграждения и (или) компенсация)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Начисленная сумма (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сум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Период, за который начислены 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Документ, в котором предусмотрена выплата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Файзиев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Анвар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Юлдашевич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2 246 625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наблюдательном совете"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Ражабов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Алишер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2 246 625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наблюдательном совете"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Бозоров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Ғолиб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Абдурахмонович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2 246 625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наблюдательном совете"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Қурбонов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Парда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Халилович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2 246 625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наблюдательном совете"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Худойбердиев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Шухрат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Файзиевич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2 246 625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наблюдательном совете"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Омонов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Ойбек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Гелдиевич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2 246 625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наблюдательном совете"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Гафиятуллин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Артур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Адгамович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2 246 625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наблюдательном совете"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Гафиятуллина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Элина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2 246 625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наблюдательном совете"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Киличев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Олим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2 246 625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наблюдательном совете"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Шодиёров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Расулович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Ревизионная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комиссии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748 875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</w:t>
                  </w: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ревизионной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комиссиии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Туропов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Бахтиёр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Эшонкулович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Ревизионная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комиссии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748 875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</w:t>
                  </w: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ревизионной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комиссиии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Муратова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Махбуба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Амиркуловна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Ревизионная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комиссии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748 875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</w:t>
                  </w: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ревизионной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комиссиии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Хайдаров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Акмал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исполнительный орган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22 902 000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Протокол НС 14.06.2017 г., Бизнес-план за 2016 год; </w:t>
                  </w: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Положение "О Правлении"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Сафаров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Хакберди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исполнительный орган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вознаграждение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20 357 000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за 2016 год (4 квартал)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Протокол НС 14.06.2017 г., Бизнес-план за 2016 год; Положение "О Правлении"</w:t>
                  </w:r>
                </w:p>
              </w:tc>
            </w:tr>
          </w:tbl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37DB" w:rsidRPr="007D37DB" w:rsidTr="007D37DB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1384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1"/>
              <w:gridCol w:w="3031"/>
              <w:gridCol w:w="6115"/>
              <w:gridCol w:w="1709"/>
              <w:gridCol w:w="689"/>
              <w:gridCol w:w="1915"/>
            </w:tblGrid>
            <w:tr w:rsidR="007D37DB" w:rsidRPr="007D37DB"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Избрание членов наблюдательного совета:</w:t>
                  </w:r>
                </w:p>
              </w:tc>
            </w:tr>
            <w:tr w:rsidR="007D37DB" w:rsidRPr="007D37DB">
              <w:tc>
                <w:tcPr>
                  <w:tcW w:w="0" w:type="auto"/>
                  <w:gridSpan w:val="5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Информация о кандидатах: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Количество голосов:</w:t>
                  </w:r>
                </w:p>
              </w:tc>
            </w:tr>
            <w:tr w:rsidR="007D37DB" w:rsidRPr="007D37DB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место работы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принадлежащие им акции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D37DB" w:rsidRPr="007D37DB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тип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Файзиев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Анвар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Юлдашевич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логистика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вискакурилиш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72 999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Хусенов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Шерзод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Уткирович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73 569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Ражабов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Алишер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логистика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вискакурилиш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73 536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Бозоров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Ғолиб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Абдурахмонович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Бош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мутахаассиси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89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Қурбонов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Парда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Халилович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махсус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ишлар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бўлими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79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Тураев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Эшбоевич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бош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хисобчи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уринбосари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73 004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Каюмов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Махмуд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Халимович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инновация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менеджери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64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Худойбердиев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Шухрат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Файзиевич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лойхалаштириш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73 014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Омонов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Ойбек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Гелдиевич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ходимларни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бошкари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булими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бошлиги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72 984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Эргашев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Анвархон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Авазхонович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“ERIELL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GmbH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Чет-эл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Компаниясининг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Гафиятуллин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Артур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Адгамович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«INTEGRA EURASIA» МЧЖ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104 633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Гафиятуллина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Элина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«INTEGRA EURASIA» МЧЖ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104 589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Ахмедов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Жамшид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Рустамович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«INTEGRA EURASIA» МЧЖ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104 599</w:t>
                  </w:r>
                </w:p>
              </w:tc>
            </w:tr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Киличев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Олим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(«INTEGRA EURASIA» МЧЖ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вакили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35</w:t>
                  </w:r>
                </w:p>
              </w:tc>
            </w:tr>
          </w:tbl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37DB" w:rsidRPr="007D37DB" w:rsidTr="007D37DB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1384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03"/>
              <w:gridCol w:w="14422"/>
            </w:tblGrid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lastRenderedPageBreak/>
                    <w:t>Текст вносимых изменений и (или) дополнений в устав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3.5.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Жамиятнинг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устав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фондини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(устав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капиталини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)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купайтиришмасалаларини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шунингдекжамиятуставигажамиятнинг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устав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фондини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 (устав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капиталини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 xml:space="preserve">) купайтиришхамдажамиятнингэълонкилинганакцияларисониникамайтиришбиланбогликузгартишвакушимчаларкиритиштугрисидагикарорларжамиятнингкузатувкенгашитомонидан кабул </w:t>
                  </w:r>
                  <w:proofErr w:type="spellStart"/>
                  <w:r w:rsidRPr="007D37DB">
                    <w:rPr>
                      <w:rFonts w:ascii="Times New Roman" w:eastAsia="Times New Roman" w:hAnsi="Times New Roman" w:cs="Times New Roman"/>
                    </w:rPr>
                    <w:t>килинади</w:t>
                  </w:r>
                  <w:proofErr w:type="spellEnd"/>
                  <w:r w:rsidRPr="007D37D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</w:tbl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37DB" w:rsidRPr="007D37DB" w:rsidTr="007D37DB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1384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526"/>
              <w:gridCol w:w="2314"/>
            </w:tblGrid>
            <w:tr w:rsidR="007D37DB" w:rsidRPr="007D37DB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37DB">
                    <w:rPr>
                      <w:rFonts w:ascii="Times New Roman" w:eastAsia="Times New Roman" w:hAnsi="Times New Roman" w:cs="Times New Roman"/>
                    </w:rPr>
                    <w:t>Текст вносимых изменений и (или) дополнений в устав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7D37DB" w:rsidRPr="007D37DB" w:rsidRDefault="007D37DB" w:rsidP="007D3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4" w:history="1">
                    <w:r w:rsidRPr="007D37DB">
                      <w:rPr>
                        <w:rFonts w:ascii="Times New Roman" w:eastAsia="Times New Roman" w:hAnsi="Times New Roman" w:cs="Times New Roman"/>
                        <w:color w:val="337AB7"/>
                      </w:rPr>
                      <w:t>Загрузить</w:t>
                    </w:r>
                  </w:hyperlink>
                </w:p>
              </w:tc>
            </w:tr>
          </w:tbl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37DB" w:rsidRPr="007D37DB" w:rsidRDefault="007D37DB" w:rsidP="007D37DB">
      <w:pPr>
        <w:shd w:val="clear" w:color="auto" w:fill="FFFFFF"/>
        <w:spacing w:after="0" w:line="160" w:lineRule="atLeast"/>
        <w:rPr>
          <w:rFonts w:ascii="OpenSansRegular" w:eastAsia="Times New Roman" w:hAnsi="OpenSansRegular" w:cs="Times New Roman"/>
          <w:vanish/>
          <w:color w:val="333333"/>
        </w:rPr>
      </w:pP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5621"/>
        <w:gridCol w:w="2851"/>
      </w:tblGrid>
      <w:tr w:rsidR="007D37DB" w:rsidRPr="007D37DB" w:rsidTr="007D37DB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Рахматиллоев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Бахтиер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Хамидович</w:t>
            </w:r>
            <w:proofErr w:type="spellEnd"/>
          </w:p>
        </w:tc>
      </w:tr>
      <w:tr w:rsidR="007D37DB" w:rsidRPr="007D37DB" w:rsidTr="007D37DB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 xml:space="preserve">Сафаров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Хакберди</w:t>
            </w:r>
            <w:proofErr w:type="spellEnd"/>
          </w:p>
        </w:tc>
      </w:tr>
      <w:tr w:rsidR="007D37DB" w:rsidRPr="007D37DB" w:rsidTr="007D37DB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 xml:space="preserve">Ф.И.О. уполномоченного лица, разместившего информацию на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веб-сайте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37DB" w:rsidRPr="007D37DB" w:rsidRDefault="007D37DB" w:rsidP="007D3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37DB">
              <w:rPr>
                <w:rFonts w:ascii="Times New Roman" w:eastAsia="Times New Roman" w:hAnsi="Times New Roman" w:cs="Times New Roman"/>
              </w:rPr>
              <w:t xml:space="preserve">Махмудов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Ахмад</w:t>
            </w:r>
            <w:proofErr w:type="spellEnd"/>
            <w:r w:rsidRPr="007D37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37DB">
              <w:rPr>
                <w:rFonts w:ascii="Times New Roman" w:eastAsia="Times New Roman" w:hAnsi="Times New Roman" w:cs="Times New Roman"/>
              </w:rPr>
              <w:t>Уктамович</w:t>
            </w:r>
            <w:proofErr w:type="spellEnd"/>
          </w:p>
        </w:tc>
      </w:tr>
    </w:tbl>
    <w:p w:rsidR="007D37DB" w:rsidRDefault="007D37DB" w:rsidP="007D37DB"/>
    <w:sectPr w:rsidR="007D37DB" w:rsidSect="003C4164">
      <w:pgSz w:w="16838" w:h="11906" w:orient="landscape"/>
      <w:pgMar w:top="709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7DB"/>
    <w:rsid w:val="003C4164"/>
    <w:rsid w:val="007D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D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D37DB"/>
    <w:rPr>
      <w:b/>
      <w:bCs/>
    </w:rPr>
  </w:style>
  <w:style w:type="character" w:styleId="a4">
    <w:name w:val="Hyperlink"/>
    <w:basedOn w:val="a0"/>
    <w:uiPriority w:val="99"/>
    <w:semiHidden/>
    <w:unhideWhenUsed/>
    <w:rsid w:val="007D3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2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info.uz/media/documents/%D0%A3%D1%81%D1%82%D0%B0%D0%B2%D0%B3%D0%B0_%D1%83%D0%B7%D0%B3%D0%B0%D1%80%D1%82%D0%B8%D1%80%D0%B8%D1%88_%D0%B2%D0%B0_%D0%BA%D1%83%D1%88%D0%B8%D0%BC%D1%87%D0%B0%D0%BB%D0%B0%D1%80_2017_%D0%B9.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2</cp:revision>
  <dcterms:created xsi:type="dcterms:W3CDTF">2017-07-20T13:56:00Z</dcterms:created>
  <dcterms:modified xsi:type="dcterms:W3CDTF">2017-07-20T13:58:00Z</dcterms:modified>
</cp:coreProperties>
</file>